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CF" w:rsidRPr="007F5ECF" w:rsidRDefault="007F5ECF" w:rsidP="007F5ECF">
      <w:pPr>
        <w:spacing w:after="0"/>
        <w:ind w:right="1080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5948"/>
      </w:tblGrid>
      <w:tr w:rsidR="007F5ECF" w:rsidRPr="00BF757F" w:rsidTr="007F5ECF">
        <w:trPr>
          <w:jc w:val="center"/>
        </w:trPr>
        <w:tc>
          <w:tcPr>
            <w:tcW w:w="3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Лицензия</w:t>
            </w:r>
          </w:p>
        </w:tc>
        <w:tc>
          <w:tcPr>
            <w:tcW w:w="5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6137005916</w:t>
            </w:r>
          </w:p>
        </w:tc>
      </w:tr>
      <w:tr w:rsidR="007F5ECF" w:rsidRPr="00BF757F" w:rsidTr="007F5ECF">
        <w:trPr>
          <w:jc w:val="center"/>
        </w:trPr>
        <w:tc>
          <w:tcPr>
            <w:tcW w:w="3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Свидетельство о государственной аккредитации</w:t>
            </w:r>
          </w:p>
        </w:tc>
        <w:tc>
          <w:tcPr>
            <w:tcW w:w="5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ОП 025294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МБОУ Саркеловская СОШ (далее — Школа) расположена в начале поселка Саркел. Большинство </w:t>
      </w:r>
      <w:proofErr w:type="gramStart"/>
      <w:r w:rsidRPr="00BF757F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BF757F">
        <w:rPr>
          <w:rFonts w:ascii="Times New Roman" w:hAnsi="Times New Roman" w:cs="Times New Roman"/>
          <w:sz w:val="28"/>
          <w:szCs w:val="28"/>
        </w:rPr>
        <w:t xml:space="preserve"> обучающихся проживают в домах типовой застройки: 50 процент — рядом со Школой, 50 процентов — в близлежащем поселке.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 взрослых.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I. Оценка образовательной деятельности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Образовательная деятельность в Школе организуется в соответствии с </w:t>
      </w:r>
      <w:hyperlink r:id="rId8" w:anchor="/document/99/902389617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 от 29.12.2012 № 273-ФЗ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 01.09.2023 Школа использует федеральную образовательную программу начального общего образования, утвержденную </w:t>
      </w:r>
      <w:hyperlink r:id="rId9" w:anchor="/document/99/1301798824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 xml:space="preserve"> России от 18.05.2023 № 372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(далее — ФОП НОО), федеральную образовательную программу основного общего образования, утвержденную </w:t>
      </w:r>
      <w:hyperlink r:id="rId10" w:anchor="/document/99/1301798826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 xml:space="preserve"> России от 18.05.2023 № 370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(далее — ФОП ООО), федеральную образовательную программу среднего общего образования, утвержденную </w:t>
      </w:r>
      <w:hyperlink r:id="rId11" w:anchor="/document/99/1301798825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 xml:space="preserve"> России от 18.05.2023 № 371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(далее — ФОП СОО).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Для внедрения ФОП НОО, ООО и СОО Школа реализует мероприятия дорожной карты, утвержденной 17.01.2023. В рамках дорожной карты Школа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программы формирования универсальных учебных действий у учащихся;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федеральные рабочие программы воспитания;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федеральные учебные планы;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федеральные календарные планы воспитательной работы.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>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 01.01.2021 года Школа функционирует в соответствии с требованиями </w:t>
      </w:r>
      <w:hyperlink r:id="rId12" w:anchor="/document/99/566085656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СП 2.4.3648-20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3" w:anchor="/document/99/573500115/ZAP2EI83I9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завхоз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 01.09.2022 введена должность советника директора по воспитанию и взаимодействию с детскими общественными объединениями (далее — советник по воспитанию). Ее занимает педагог, имеющий опыт работы с детскими объединениями и общий стаж педагогической работы 10 лет.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Введение должности советника по воспитанию позволило систематизировать работу классных руководителей и снять излишнюю нагрузку с заместителя директора по учебно-воспитательной работе.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 xml:space="preserve">С 01.09.2023 Школа применяет новый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специалиста в области воспитания, утвержденный </w:t>
      </w:r>
      <w:hyperlink r:id="rId14" w:anchor="/document/99/1300891113/" w:tgtFrame="_self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приказом Минтруда от 30.01.2023 № 53н</w:t>
        </w:r>
      </w:hyperlink>
      <w:r w:rsidRPr="00BF757F">
        <w:rPr>
          <w:rFonts w:ascii="Times New Roman" w:hAnsi="Times New Roman" w:cs="Times New Roman"/>
          <w:sz w:val="28"/>
          <w:szCs w:val="28"/>
        </w:rPr>
        <w:t>. В соответствии с ним советнику директора по воспитанию и взаимодействию с детскими общественными объединениями, поручены две трудовые функции: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организовывать воспитательную деятельность в Школе —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ученического самоуправления, консультировать участников образовательных отношений по вопросам воспитания с использованием современных информационных технологий и т. д.;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бизнес-сообществом и социальными партнерами, в том числе по вопросам профессиональной ориентации обучающихся и т. д.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 01.09.2023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br/>
        <w:t>5) поддерживает ученическое самоуправление — как на уровне Школы, так и на уровне классных сообществ;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 xml:space="preserve">8) организует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работу со школьниками;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9) развивает предметно-эстетическую среду Школы и реализует ее воспитательные возможности;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За 2,5 года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20.12.2023.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2024/25 учебный год.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Школа проводила систематическую работа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соответствии с планами воспитательной работы для учеников и родителей были организованы: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участие в конкурсе социальных плакатов «Я против ПАВ»;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участие в областном конкурсе антинаркотической социальной рекламы;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классные часы и беседы на антинаркотические темы с использованием ИКТ-технологий;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книжная выставка «Я выбираю жизнь» в школьной библиотеке;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онлайн-лекции с участием сотрудников МВД.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В 2023/2024 учебном году скорректировали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работу со школьниками и внедрили Единую модель профессиональной ориентации —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минимум. Для этого утвердили план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работа в Школе строится по следующей схеме: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10–11-е классы: развитие готовности и способности к саморазвитию и профессиональному самоопределению.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Дополнительное образование ведется по программам следующей направленности: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естественнонаучное;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физкультурно-спортивное;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туристско-краеведческое.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Выбор направлений осуществлен на основании опроса обучающихся и родителей, который провели в сентябре 2023 года. По итогам опроса 756 обучающихся и 357 родителей выявили, что естественно-научное направление выбрало 57 процентов, туристско-краеведческое — 45 процентов, техническое — 37 процентов, художественное — 35 процентов, физкультурно-спортивное — 28 процентов.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II. Оценка системы управления организацией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Управление Школой осуществляется на принципах единоначалия и самоуправления.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811"/>
      </w:tblGrid>
      <w:tr w:rsidR="007F5ECF" w:rsidRPr="00BF757F" w:rsidTr="00DE2D8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7F5ECF" w:rsidRPr="00BF757F" w:rsidTr="00DE2D8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7F5ECF" w:rsidRPr="00BF757F" w:rsidTr="00DE2D8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7F5ECF" w:rsidRPr="00BF757F" w:rsidTr="00DE2D8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 воспитания;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7F5ECF" w:rsidRPr="00BF757F" w:rsidTr="00DE2D8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Для осуществления учебно-методической работы в Школе создано три предметных методических объединения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общих гуманитарных и социально-экономических дисциплин;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естественно-научных и математических дисциплин;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объединение педагогов начального образования.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объединение классных руководителей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В целях учета мнения обучающихся и родителей (законных представителей) несовершеннолетних обучающихся в Школе действуют Совет обучающихся и </w:t>
      </w:r>
      <w:proofErr w:type="gramStart"/>
      <w:r w:rsidRPr="00BF757F">
        <w:rPr>
          <w:rFonts w:ascii="Times New Roman" w:hAnsi="Times New Roman" w:cs="Times New Roman"/>
          <w:sz w:val="28"/>
          <w:szCs w:val="28"/>
        </w:rPr>
        <w:t>Управляющий  совет</w:t>
      </w:r>
      <w:proofErr w:type="gramEnd"/>
      <w:r w:rsidRPr="00BF757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III. Оценка содержания и качества подготовки обучающихся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Статистика показателей за 2020–2023 годы</w:t>
      </w:r>
    </w:p>
    <w:tbl>
      <w:tblPr>
        <w:tblW w:w="426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3338"/>
        <w:gridCol w:w="1335"/>
        <w:gridCol w:w="1400"/>
        <w:gridCol w:w="1293"/>
      </w:tblGrid>
      <w:tr w:rsidR="007F5ECF" w:rsidRPr="00BF757F" w:rsidTr="00DE2D83">
        <w:tc>
          <w:tcPr>
            <w:tcW w:w="5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2020–2021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2021–2022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2022–2023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учебный год</w:t>
            </w:r>
          </w:p>
        </w:tc>
      </w:tr>
      <w:tr w:rsidR="007F5ECF" w:rsidRPr="00BF757F" w:rsidTr="00DE2D83">
        <w:tc>
          <w:tcPr>
            <w:tcW w:w="5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7F5ECF" w:rsidRPr="00BF757F" w:rsidTr="00DE2D8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7F5ECF" w:rsidRPr="00BF757F" w:rsidTr="00DE2D8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7F5ECF" w:rsidRPr="00BF757F" w:rsidTr="00DE2D8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средняя школа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5ECF" w:rsidRPr="00BF757F" w:rsidTr="00DE2D83">
        <w:tc>
          <w:tcPr>
            <w:tcW w:w="5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оставленных на повторное обучение: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7F5ECF" w:rsidRPr="00BF757F" w:rsidTr="00DE2D8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средняя школа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7F5ECF" w:rsidRPr="00BF757F" w:rsidTr="00DE2D83">
        <w:trPr>
          <w:trHeight w:val="568"/>
        </w:trPr>
        <w:tc>
          <w:tcPr>
            <w:tcW w:w="5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 получили аттестата: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об основном общем образовании</w:t>
            </w:r>
          </w:p>
        </w:tc>
        <w:tc>
          <w:tcPr>
            <w:tcW w:w="1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ECF" w:rsidRPr="00BF757F" w:rsidTr="00DE2D8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среднем общем образовании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ECF" w:rsidRPr="00BF757F" w:rsidTr="00DE2D83">
        <w:tc>
          <w:tcPr>
            <w:tcW w:w="5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 школу с аттестатом 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отличием: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в основной школе</w:t>
            </w:r>
          </w:p>
        </w:tc>
        <w:tc>
          <w:tcPr>
            <w:tcW w:w="13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5ECF" w:rsidRPr="00BF757F" w:rsidTr="00DE2D8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средней школе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Краткий анализ динамики результатов успеваемости и качества знаний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начального общего образования по показателю «успеваемость» в 2023 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709"/>
        <w:gridCol w:w="567"/>
        <w:gridCol w:w="725"/>
        <w:gridCol w:w="976"/>
        <w:gridCol w:w="600"/>
        <w:gridCol w:w="1101"/>
        <w:gridCol w:w="686"/>
        <w:gridCol w:w="610"/>
        <w:gridCol w:w="342"/>
        <w:gridCol w:w="610"/>
        <w:gridCol w:w="342"/>
        <w:gridCol w:w="818"/>
        <w:gridCol w:w="552"/>
      </w:tblGrid>
      <w:tr w:rsidR="007F5ECF" w:rsidRPr="00BF757F" w:rsidTr="00DE2D83">
        <w:trPr>
          <w:trHeight w:val="307"/>
        </w:trPr>
        <w:tc>
          <w:tcPr>
            <w:tcW w:w="7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proofErr w:type="spellStart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 них успевают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904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7F5ECF" w:rsidRPr="00BF757F" w:rsidTr="00DE2D83">
        <w:trPr>
          <w:trHeight w:val="306"/>
        </w:trPr>
        <w:tc>
          <w:tcPr>
            <w:tcW w:w="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1370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rPr>
          <w:trHeight w:val="434"/>
        </w:trPr>
        <w:tc>
          <w:tcPr>
            <w:tcW w:w="7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 «4» и «5»</w:t>
            </w:r>
          </w:p>
        </w:tc>
        <w:tc>
          <w:tcPr>
            <w:tcW w:w="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 отметками «5»</w:t>
            </w:r>
          </w:p>
        </w:tc>
        <w:tc>
          <w:tcPr>
            <w:tcW w:w="6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5ECF" w:rsidRPr="00BF757F" w:rsidTr="00DE2D83"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E2D83"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E2D83"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E2D83"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начального общего образования по показателю «успеваемость» в 2023 году с результатами освоения учащимися программ начального общего образования по показателю «успеваемость» в 2022 году, то можно отметить, что процент учащихся, окончивших на «4» и «5», вырос на 2 процента процент учащихся, окончивших на «</w:t>
      </w:r>
      <w:proofErr w:type="gramStart"/>
      <w:r w:rsidRPr="00BF757F">
        <w:rPr>
          <w:rFonts w:ascii="Times New Roman" w:hAnsi="Times New Roman" w:cs="Times New Roman"/>
          <w:sz w:val="28"/>
          <w:szCs w:val="28"/>
        </w:rPr>
        <w:t>5»  соответствует</w:t>
      </w:r>
      <w:proofErr w:type="gramEnd"/>
      <w:r w:rsidRPr="00BF757F">
        <w:rPr>
          <w:rFonts w:ascii="Times New Roman" w:hAnsi="Times New Roman" w:cs="Times New Roman"/>
          <w:sz w:val="28"/>
          <w:szCs w:val="28"/>
        </w:rPr>
        <w:t xml:space="preserve"> показателям 2022 года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основного общего образования по показателю «успеваемость» в 2023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738"/>
        <w:gridCol w:w="710"/>
        <w:gridCol w:w="421"/>
        <w:gridCol w:w="902"/>
        <w:gridCol w:w="720"/>
        <w:gridCol w:w="981"/>
        <w:gridCol w:w="602"/>
        <w:gridCol w:w="626"/>
        <w:gridCol w:w="349"/>
        <w:gridCol w:w="626"/>
        <w:gridCol w:w="349"/>
        <w:gridCol w:w="928"/>
        <w:gridCol w:w="480"/>
      </w:tblGrid>
      <w:tr w:rsidR="007F5ECF" w:rsidRPr="00BF757F" w:rsidTr="00DE2D83">
        <w:tc>
          <w:tcPr>
            <w:tcW w:w="9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13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Из них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успевают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9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7F5ECF" w:rsidRPr="00BF757F" w:rsidTr="00DE2D83">
        <w:tc>
          <w:tcPr>
            <w:tcW w:w="9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140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9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«4» и «5»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«5»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5ECF" w:rsidRPr="00BF757F" w:rsidTr="00DE2D83"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E2D83"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5б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E2D83"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E2D83"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E2D83"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E2D83"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основного общего образования по показателю «успеваемость» в 2023 году с результатами освоения учащимися программ основного общего образования по показателю «успеваемость» в 2022 году, то можно отметить, что процент учащихся, окончивших на «4» и «5», снизился на 1,3 процента (в 2022 был 32,7%), процент учащихся, окончивших на «5», стабилен.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освоения программ среднего общего образования обучающимися 10, 11 классов по показателю «успеваемость» в 2023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659"/>
        <w:gridCol w:w="515"/>
        <w:gridCol w:w="709"/>
        <w:gridCol w:w="708"/>
        <w:gridCol w:w="497"/>
        <w:gridCol w:w="921"/>
        <w:gridCol w:w="489"/>
        <w:gridCol w:w="562"/>
        <w:gridCol w:w="322"/>
        <w:gridCol w:w="562"/>
        <w:gridCol w:w="322"/>
        <w:gridCol w:w="822"/>
        <w:gridCol w:w="436"/>
        <w:gridCol w:w="367"/>
        <w:gridCol w:w="645"/>
      </w:tblGrid>
      <w:tr w:rsidR="007F5ECF" w:rsidRPr="00BF757F" w:rsidTr="00DE2D83">
        <w:tc>
          <w:tcPr>
            <w:tcW w:w="8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22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Из них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успевают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полугодие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7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 успевают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Сменили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форму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обучения</w:t>
            </w:r>
          </w:p>
        </w:tc>
      </w:tr>
      <w:tr w:rsidR="007F5ECF" w:rsidRPr="00BF757F" w:rsidTr="00DE2D83">
        <w:tc>
          <w:tcPr>
            <w:tcW w:w="8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Из них н/а</w:t>
            </w:r>
          </w:p>
        </w:tc>
        <w:tc>
          <w:tcPr>
            <w:tcW w:w="125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8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«4» и «5»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«5»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во</w:t>
            </w:r>
          </w:p>
        </w:tc>
      </w:tr>
      <w:tr w:rsidR="007F5ECF" w:rsidRPr="00BF757F" w:rsidTr="00DE2D83"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E2D83"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E2D83"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среднего общего образования по показателю «успеваемость» в 2023 учебном году выросли на 23 процента (в 2022 количество обучающихся, которые закончили полугодие на «4» и «5», было 4%), процент учащихся, окончивших на «5», стабилен (в 2022 было2%).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Анализ результатов ГИА-23 показывает, что в полтора раза уменьшилось число учеников с одной тройкой. 15% для поступления в вуз сдавали обществознание, 7% — физику, 3% — литературу, 4% — биологию и 6% — информатику и ИКТ.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сдачи ЕГЭ в 2023 году</w:t>
      </w:r>
    </w:p>
    <w:tbl>
      <w:tblPr>
        <w:tblW w:w="382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1352"/>
        <w:gridCol w:w="2113"/>
        <w:gridCol w:w="1370"/>
      </w:tblGrid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Сдавали всего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Сколько обучающихся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IV. Оценка организации учебного процесса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 Школе осуществляется по пятидневной учебной неделе для 1-х классов, для 2–11-х классов. Занятия </w:t>
      </w:r>
      <w:proofErr w:type="gramStart"/>
      <w:r w:rsidRPr="00BF757F">
        <w:rPr>
          <w:rFonts w:ascii="Times New Roman" w:hAnsi="Times New Roman" w:cs="Times New Roman"/>
          <w:sz w:val="28"/>
          <w:szCs w:val="28"/>
        </w:rPr>
        <w:t xml:space="preserve">проводятся 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виодну</w:t>
      </w:r>
      <w:proofErr w:type="spellEnd"/>
      <w:proofErr w:type="gramEnd"/>
      <w:r w:rsidRPr="00BF757F">
        <w:rPr>
          <w:rFonts w:ascii="Times New Roman" w:hAnsi="Times New Roman" w:cs="Times New Roman"/>
          <w:sz w:val="28"/>
          <w:szCs w:val="28"/>
        </w:rPr>
        <w:t xml:space="preserve"> смены для обучающихся1–11-х классов. 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В 2023/2024 учебном году Школа усилила контроль за назначением и выполнением домашней работы учениками с целью профилактики их повышенной утомляемости. С октября 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V. 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67"/>
        <w:gridCol w:w="812"/>
        <w:gridCol w:w="812"/>
        <w:gridCol w:w="1548"/>
        <w:gridCol w:w="567"/>
        <w:gridCol w:w="947"/>
        <w:gridCol w:w="1548"/>
        <w:gridCol w:w="1006"/>
        <w:gridCol w:w="781"/>
      </w:tblGrid>
      <w:tr w:rsidR="007F5ECF" w:rsidRPr="00BF757F" w:rsidTr="00DE2D8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</w:tr>
      <w:tr w:rsidR="007F5ECF" w:rsidRPr="00BF757F" w:rsidTr="00DE2D8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Перешли в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10-й класс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Перешли в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10-й класс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друг</w:t>
            </w: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Поступили в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профессиональную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Поступили в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профессиональную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Устроились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Пошли на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срочную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службу по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призыву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Количество выпускников, поступающих в ВУЗ, стабильно растет по сравнению с общим количеством выпускников 11-го класса. В 2023 году прирост составил 8% по сравнению с результатами 2022 года.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VI. Оценка качества кадрового обеспечения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На период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в Школе работают 24 педагога. В 2023 году аттестацию прошли 2 человека — на высшую квалификационную категорию.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на сохранение, укрепление и развитие кадрового потенциала;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 современных условиях;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>VII. Оценка качества учебно-методического и библиотечно-информационного обеспечения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объем библиотечного фонда — 5721 единица;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> — 100 процентов;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обращаемость — 3578 единиц в год;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объем учебного фонда — 3131 единица.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Фонд библиотеки формируется за счет федерального, областного, местного бюджетов.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Состав фонда и его использование</w:t>
      </w:r>
    </w:p>
    <w:tbl>
      <w:tblPr>
        <w:tblW w:w="5002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652"/>
        <w:gridCol w:w="2520"/>
        <w:gridCol w:w="2753"/>
      </w:tblGrid>
      <w:tr w:rsidR="007F5ECF" w:rsidRPr="00BF757F" w:rsidTr="00DE2D83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Вид литературы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 единиц в фонде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Сколько экземпляров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выдавалось за год</w:t>
            </w:r>
          </w:p>
        </w:tc>
      </w:tr>
      <w:tr w:rsidR="007F5ECF" w:rsidRPr="00BF757F" w:rsidTr="00DE2D83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Общий библиотечный фонд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11 337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6 922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6 922</w:t>
            </w:r>
          </w:p>
        </w:tc>
      </w:tr>
      <w:tr w:rsidR="007F5ECF" w:rsidRPr="00BF757F" w:rsidTr="00DE2D83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4 415</w:t>
            </w:r>
          </w:p>
        </w:tc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2023/2024 учебном году Школа продолжила обучать по учебникам, входящим в ФПУ, который утвержден </w:t>
      </w:r>
      <w:hyperlink r:id="rId15" w:anchor="/document/99/352000942/" w:tgtFrame="_self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 xml:space="preserve"> от 21.09.2022 № 858</w:t>
        </w:r>
      </w:hyperlink>
      <w:r w:rsidRPr="00BF75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  Для преподавания предмета «Основы духовно-нравственной культуры народов России» в 5-х классах используются учебники под авторством Виноградовой Н.Ф., Власенко В.И., Полякова А.В., чьи сроки использования продлили до 31 августа 2024 года.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Средний уровень посещаемости библиотеки — 30 человек в день.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На официальном сайте Школы есть страница библиотеки с информацией о работе и проводимых мероприятиях библиотеки Школы.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 xml:space="preserve">Помимо официального сайта Школа регулярно ведет официальную страницу в социальной сети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). Работа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регламентируется </w:t>
      </w:r>
      <w:hyperlink r:id="rId16" w:anchor="/document/99/902141645/" w:tgtFrame="_self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 от 09.02.2009 № 8-ФЗ</w:t>
        </w:r>
      </w:hyperlink>
      <w:r w:rsidRPr="00BF757F">
        <w:rPr>
          <w:rFonts w:ascii="Times New Roman" w:hAnsi="Times New Roman" w:cs="Times New Roman"/>
          <w:sz w:val="28"/>
          <w:szCs w:val="28"/>
        </w:rPr>
        <w:t>, </w:t>
      </w:r>
      <w:hyperlink r:id="rId17" w:anchor="/document/99/1300495111/" w:tgtFrame="_self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 Правительства от 31.12.2022 № 2560</w:t>
        </w:r>
      </w:hyperlink>
      <w:r w:rsidRPr="00BF757F">
        <w:rPr>
          <w:rFonts w:ascii="Times New Roman" w:hAnsi="Times New Roman" w:cs="Times New Roman"/>
          <w:sz w:val="28"/>
          <w:szCs w:val="28"/>
        </w:rPr>
        <w:t xml:space="preserve">, рекомендациями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и локальными актами Школы.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всегда присутствует информация: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наименование Школы;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почтовый адрес, адрес электронной почты и номера телефонов справочных служб Школы;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информация об официальном сайте Школы;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иная информацию о Школе и ее деятельности.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Визуальное оформление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Школы включает: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> — основное изображение страницы, выполняющее функции визуальной идентификации;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обложку — широкоформатное изображение, размещаемое над основной информацией официальной страницы;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описание страницы, которое содержит основную информацию о Школе;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меню страницы со ссылками, описаниями и графическими изображениями для удобства навигации пользователей.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Меню официальной страницы содержит три типа ссылок: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на электронную форму Платформы обратной связи (ПОС) для подачи пользователями сообщений и обращений и на ее обложку — в первом пункте меню;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электронную форму ПОС для выявления мнения пользователей, в том числе путем опросов и голосований, и на ее обложку — во втором пункте меню;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ключевые тематические разделы официальной страницы, содержащие информацию о Школе.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Ответственный за 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ежеквартально проводит опросы пользователей социальной сети по темам удовлетворенности контентом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и работой Школы. Анализ опросов показал, что к концу 2023 года удовлетворенность родителей работой Школы увеличилась на 12 %, обучающихся — на 16%.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VIII. Оценка материально-технической базы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Материально-техническое обеспечение Школы позволяет реализовывать в полной мере образовательные программы. В Школе оборудованы 14 учебных кабинета, </w:t>
      </w:r>
      <w:proofErr w:type="gramStart"/>
      <w:r w:rsidRPr="00BF757F">
        <w:rPr>
          <w:rFonts w:ascii="Times New Roman" w:hAnsi="Times New Roman" w:cs="Times New Roman"/>
          <w:sz w:val="28"/>
          <w:szCs w:val="28"/>
        </w:rPr>
        <w:t>все  оснащены</w:t>
      </w:r>
      <w:proofErr w:type="gramEnd"/>
      <w:r w:rsidRPr="00BF757F">
        <w:rPr>
          <w:rFonts w:ascii="Times New Roman" w:hAnsi="Times New Roman" w:cs="Times New Roman"/>
          <w:sz w:val="28"/>
          <w:szCs w:val="28"/>
        </w:rPr>
        <w:t xml:space="preserve"> современной мультимедийной техникой, в том числе: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лаборатория по физике;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лаборатория по химии;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1 компьютерный класс;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мастерская;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кабинет технологии для девочек;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кабинет ОБЖ 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На втором этаже здания оборудован актовый зал. На первом этаже оборудованы столовая, пищеблок и спортивный зал.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IX. Оценка функционирования внутренней системы оценки качества образования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 xml:space="preserve">В Школе утверждено Положение о внутренней системе оценки качества </w:t>
      </w:r>
      <w:proofErr w:type="gramStart"/>
      <w:r w:rsidRPr="00BF757F">
        <w:rPr>
          <w:rFonts w:ascii="Times New Roman" w:hAnsi="Times New Roman" w:cs="Times New Roman"/>
          <w:sz w:val="28"/>
          <w:szCs w:val="28"/>
        </w:rPr>
        <w:t>образования .</w:t>
      </w:r>
      <w:proofErr w:type="gramEnd"/>
      <w:r w:rsidRPr="00BF757F">
        <w:rPr>
          <w:rFonts w:ascii="Times New Roman" w:hAnsi="Times New Roman" w:cs="Times New Roman"/>
          <w:sz w:val="28"/>
          <w:szCs w:val="28"/>
        </w:rPr>
        <w:t xml:space="preserve"> По итогам оценки качества образования в 2023 году выявлено, что уровень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результатов соответствуют среднему уровню, </w:t>
      </w:r>
      <w:proofErr w:type="spellStart"/>
      <w:r w:rsidRPr="00BF757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F757F">
        <w:rPr>
          <w:rFonts w:ascii="Times New Roman" w:hAnsi="Times New Roman" w:cs="Times New Roman"/>
          <w:sz w:val="28"/>
          <w:szCs w:val="28"/>
        </w:rPr>
        <w:t xml:space="preserve"> личностных результатов высокая.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По результатам анкетирования 2023 года выявлено, что количество родителей, которые удовлетворены общим качеством образования в Школе, — 63 процента, количество обучающихся, удовлетворенных образовательным процессом, — 68 процентов.).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Результаты анализа показателей деятельности организации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Данные приведены по состоянию на 30 декабря 2023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1"/>
        <w:gridCol w:w="1493"/>
        <w:gridCol w:w="1785"/>
      </w:tblGrid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F5ECF" w:rsidRPr="00BF757F" w:rsidTr="00DE2D8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97 (57%)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русскому языку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математике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 класса по русскому языку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 класса по математике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br/>
              <w:t>выпускников 11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 (3%)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 (21%)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45 (5%)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 (0,4%)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, в том числе количество </w:t>
            </w:r>
            <w:proofErr w:type="spellStart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9 (38%)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 (14%)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3(13%)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21 (88%)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 xml:space="preserve"> от общей численности таких работников в возрасте: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CF" w:rsidRPr="00BF757F" w:rsidTr="00DE2D8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 (8%)</w:t>
            </w:r>
          </w:p>
        </w:tc>
      </w:tr>
      <w:tr w:rsidR="007F5ECF" w:rsidRPr="00BF757F" w:rsidTr="00DE2D8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-от 30 до 55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12 (50 %)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10 (14%)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24 (100%)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24 (100%)</w:t>
            </w:r>
          </w:p>
        </w:tc>
      </w:tr>
      <w:tr w:rsidR="007F5ECF" w:rsidRPr="00BF757F" w:rsidTr="00DE2D8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 расчете на одного учащегося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Наличие в Школе системы электронного документооборота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в Школе читального зала библиотеки, в том числе наличие в ней: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5ECF" w:rsidRPr="00BF757F" w:rsidTr="00DE2D8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</w:t>
            </w:r>
            <w:proofErr w:type="spellStart"/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251 (100%)</w:t>
            </w:r>
          </w:p>
        </w:tc>
      </w:tr>
      <w:tr w:rsidR="007F5ECF" w:rsidRPr="00BF757F" w:rsidTr="00DE2D8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ECF" w:rsidRPr="00BF757F" w:rsidRDefault="007F5ECF" w:rsidP="007F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57F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</w:tbl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8" w:anchor="/document/99/566085656/" w:history="1">
        <w:r w:rsidRPr="00BF757F">
          <w:rPr>
            <w:rStyle w:val="a4"/>
            <w:rFonts w:ascii="Times New Roman" w:hAnsi="Times New Roman" w:cs="Times New Roman"/>
            <w:sz w:val="28"/>
            <w:szCs w:val="28"/>
          </w:rPr>
          <w:t>СП 2.4.3648-20</w:t>
        </w:r>
      </w:hyperlink>
      <w:r w:rsidRPr="00BF757F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 и ФОП НОО, ООО и СОО.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  <w:r w:rsidRPr="00BF757F"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ECF" w:rsidRPr="00BF757F" w:rsidRDefault="007F5ECF" w:rsidP="007F5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94B" w:rsidRDefault="0044194B" w:rsidP="007F5ECF">
      <w:pPr>
        <w:jc w:val="both"/>
      </w:pPr>
    </w:p>
    <w:sectPr w:rsidR="0044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5A" w:rsidRDefault="00D16D5A" w:rsidP="007F5ECF">
      <w:pPr>
        <w:spacing w:after="0" w:line="240" w:lineRule="auto"/>
      </w:pPr>
      <w:r>
        <w:separator/>
      </w:r>
    </w:p>
  </w:endnote>
  <w:endnote w:type="continuationSeparator" w:id="0">
    <w:p w:rsidR="00D16D5A" w:rsidRDefault="00D16D5A" w:rsidP="007F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5A" w:rsidRDefault="00D16D5A" w:rsidP="007F5ECF">
      <w:pPr>
        <w:spacing w:after="0" w:line="240" w:lineRule="auto"/>
      </w:pPr>
      <w:r>
        <w:separator/>
      </w:r>
    </w:p>
  </w:footnote>
  <w:footnote w:type="continuationSeparator" w:id="0">
    <w:p w:rsidR="00D16D5A" w:rsidRDefault="00D16D5A" w:rsidP="007F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863"/>
    <w:multiLevelType w:val="multilevel"/>
    <w:tmpl w:val="D90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F4913"/>
    <w:multiLevelType w:val="multilevel"/>
    <w:tmpl w:val="5C7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53F28"/>
    <w:multiLevelType w:val="multilevel"/>
    <w:tmpl w:val="5A58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16447"/>
    <w:multiLevelType w:val="multilevel"/>
    <w:tmpl w:val="7AAA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81065"/>
    <w:multiLevelType w:val="multilevel"/>
    <w:tmpl w:val="3D4E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A3763"/>
    <w:multiLevelType w:val="multilevel"/>
    <w:tmpl w:val="0178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40E8F"/>
    <w:multiLevelType w:val="multilevel"/>
    <w:tmpl w:val="812A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07102"/>
    <w:multiLevelType w:val="multilevel"/>
    <w:tmpl w:val="3434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21741"/>
    <w:multiLevelType w:val="multilevel"/>
    <w:tmpl w:val="A4C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42276"/>
    <w:multiLevelType w:val="multilevel"/>
    <w:tmpl w:val="8A4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95716"/>
    <w:multiLevelType w:val="multilevel"/>
    <w:tmpl w:val="4A02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EC572D"/>
    <w:multiLevelType w:val="multilevel"/>
    <w:tmpl w:val="2F30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F4D95"/>
    <w:multiLevelType w:val="multilevel"/>
    <w:tmpl w:val="13D4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D78F8"/>
    <w:multiLevelType w:val="multilevel"/>
    <w:tmpl w:val="0BCA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8C11CE"/>
    <w:multiLevelType w:val="multilevel"/>
    <w:tmpl w:val="7EE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739ED"/>
    <w:multiLevelType w:val="multilevel"/>
    <w:tmpl w:val="CB28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91213"/>
    <w:multiLevelType w:val="multilevel"/>
    <w:tmpl w:val="3E1E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DF4DBD"/>
    <w:multiLevelType w:val="multilevel"/>
    <w:tmpl w:val="FF70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62BA4"/>
    <w:multiLevelType w:val="multilevel"/>
    <w:tmpl w:val="BB68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9C5DCD"/>
    <w:multiLevelType w:val="multilevel"/>
    <w:tmpl w:val="7E5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18"/>
  </w:num>
  <w:num w:numId="10">
    <w:abstractNumId w:val="9"/>
  </w:num>
  <w:num w:numId="11">
    <w:abstractNumId w:val="2"/>
  </w:num>
  <w:num w:numId="12">
    <w:abstractNumId w:val="19"/>
  </w:num>
  <w:num w:numId="13">
    <w:abstractNumId w:val="4"/>
  </w:num>
  <w:num w:numId="14">
    <w:abstractNumId w:val="1"/>
  </w:num>
  <w:num w:numId="15">
    <w:abstractNumId w:val="16"/>
  </w:num>
  <w:num w:numId="16">
    <w:abstractNumId w:val="14"/>
  </w:num>
  <w:num w:numId="17">
    <w:abstractNumId w:val="12"/>
  </w:num>
  <w:num w:numId="18">
    <w:abstractNumId w:val="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CF"/>
    <w:rsid w:val="0044194B"/>
    <w:rsid w:val="007F5ECF"/>
    <w:rsid w:val="00D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A3D09-C8E4-45F9-B858-638DD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C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5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5E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5E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ll">
    <w:name w:val="fill"/>
    <w:basedOn w:val="a0"/>
    <w:rsid w:val="007F5ECF"/>
  </w:style>
  <w:style w:type="character" w:styleId="a3">
    <w:name w:val="Strong"/>
    <w:basedOn w:val="a0"/>
    <w:uiPriority w:val="22"/>
    <w:qFormat/>
    <w:rsid w:val="007F5ECF"/>
    <w:rPr>
      <w:b/>
      <w:bCs/>
    </w:rPr>
  </w:style>
  <w:style w:type="character" w:customStyle="1" w:styleId="sfwc">
    <w:name w:val="sfwc"/>
    <w:basedOn w:val="a0"/>
    <w:rsid w:val="007F5ECF"/>
  </w:style>
  <w:style w:type="character" w:styleId="a4">
    <w:name w:val="Hyperlink"/>
    <w:basedOn w:val="a0"/>
    <w:uiPriority w:val="99"/>
    <w:unhideWhenUsed/>
    <w:rsid w:val="007F5ECF"/>
    <w:rPr>
      <w:color w:val="0000FF"/>
      <w:u w:val="single"/>
    </w:rPr>
  </w:style>
  <w:style w:type="character" w:customStyle="1" w:styleId="tooltiptext">
    <w:name w:val="tooltip_text"/>
    <w:basedOn w:val="a0"/>
    <w:rsid w:val="007F5ECF"/>
  </w:style>
  <w:style w:type="paragraph" w:customStyle="1" w:styleId="6">
    <w:name w:val="6"/>
    <w:basedOn w:val="a"/>
    <w:rsid w:val="007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wrapper">
    <w:name w:val="tooltip__wrapper"/>
    <w:basedOn w:val="a0"/>
    <w:rsid w:val="007F5ECF"/>
  </w:style>
  <w:style w:type="character" w:customStyle="1" w:styleId="tooltippoint">
    <w:name w:val="tooltip__point"/>
    <w:basedOn w:val="a0"/>
    <w:rsid w:val="007F5ECF"/>
  </w:style>
  <w:style w:type="character" w:customStyle="1" w:styleId="recommendations-v4-block">
    <w:name w:val="recommendations-v4-block"/>
    <w:basedOn w:val="a0"/>
    <w:rsid w:val="007F5ECF"/>
  </w:style>
  <w:style w:type="character" w:customStyle="1" w:styleId="recommendations-v4-imagewrapper">
    <w:name w:val="recommendations-v4-image__wrapper"/>
    <w:basedOn w:val="a0"/>
    <w:rsid w:val="007F5ECF"/>
  </w:style>
  <w:style w:type="paragraph" w:customStyle="1" w:styleId="copyright-info">
    <w:name w:val="copyright-info"/>
    <w:basedOn w:val="a"/>
    <w:rsid w:val="007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rsid w:val="007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7F5E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F5E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7F5EC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7F5E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7F5E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7F5ECF"/>
    <w:rPr>
      <w:rFonts w:ascii="Arial" w:hAnsi="Arial" w:cs="Arial"/>
      <w:vanish/>
      <w:sz w:val="16"/>
      <w:szCs w:val="16"/>
    </w:rPr>
  </w:style>
  <w:style w:type="paragraph" w:customStyle="1" w:styleId="footertelmain">
    <w:name w:val="footer__tel_main"/>
    <w:basedOn w:val="a"/>
    <w:rsid w:val="007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7F5ECF"/>
  </w:style>
  <w:style w:type="character" w:customStyle="1" w:styleId="organization-name">
    <w:name w:val="organization-name"/>
    <w:basedOn w:val="a0"/>
    <w:rsid w:val="007F5ECF"/>
  </w:style>
  <w:style w:type="character" w:customStyle="1" w:styleId="tel">
    <w:name w:val="tel"/>
    <w:basedOn w:val="a0"/>
    <w:rsid w:val="007F5ECF"/>
  </w:style>
  <w:style w:type="paragraph" w:styleId="a5">
    <w:name w:val="Normal (Web)"/>
    <w:basedOn w:val="a"/>
    <w:uiPriority w:val="99"/>
    <w:semiHidden/>
    <w:unhideWhenUsed/>
    <w:rsid w:val="007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F5EC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5EC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ECF"/>
  </w:style>
  <w:style w:type="paragraph" w:styleId="ab">
    <w:name w:val="footer"/>
    <w:basedOn w:val="a"/>
    <w:link w:val="ac"/>
    <w:uiPriority w:val="99"/>
    <w:unhideWhenUsed/>
    <w:rsid w:val="007F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2024-03-25T14:59:00Z</dcterms:created>
  <dcterms:modified xsi:type="dcterms:W3CDTF">2024-03-25T15:04:00Z</dcterms:modified>
</cp:coreProperties>
</file>